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0DF9" w:rsidRPr="00210869" w:rsidRDefault="000D1476" w:rsidP="00605DF6">
      <w:pPr>
        <w:jc w:val="center"/>
        <w:rPr>
          <w:rFonts w:ascii="Palatino Linotype" w:hAnsi="Palatino Linotype" w:cs="Times New Roman"/>
        </w:rPr>
      </w:pPr>
      <w:r w:rsidRPr="000D1476">
        <w:rPr>
          <w:rFonts w:ascii="Palatino Linotype" w:hAnsi="Palatino Linotype" w:cs="Times New Roman"/>
        </w:rPr>
        <w:t>Additional file 1</w:t>
      </w:r>
      <w:r>
        <w:rPr>
          <w:rFonts w:ascii="Palatino Linotype" w:hAnsi="Palatino Linotype" w:cs="Times New Roman"/>
        </w:rPr>
        <w:t>:</w:t>
      </w:r>
      <w:bookmarkStart w:id="0" w:name="_GoBack"/>
      <w:bookmarkEnd w:id="0"/>
      <w:r w:rsidR="00605DF6" w:rsidRPr="00210869">
        <w:rPr>
          <w:rFonts w:ascii="Palatino Linotype" w:hAnsi="Palatino Linotype" w:cs="Times New Roman"/>
        </w:rPr>
        <w:t xml:space="preserve"> </w:t>
      </w:r>
      <w:r w:rsidR="00B973CB" w:rsidRPr="00B973CB">
        <w:rPr>
          <w:rFonts w:ascii="Palatino Linotype" w:hAnsi="Palatino Linotype" w:cs="Times New Roman"/>
        </w:rPr>
        <w:t>Growth of the number of health workforce per 1000 population in China</w:t>
      </w:r>
    </w:p>
    <w:tbl>
      <w:tblPr>
        <w:tblStyle w:val="a3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8"/>
        <w:gridCol w:w="2223"/>
        <w:gridCol w:w="1888"/>
        <w:gridCol w:w="2298"/>
        <w:gridCol w:w="1887"/>
        <w:gridCol w:w="2297"/>
        <w:gridCol w:w="1887"/>
      </w:tblGrid>
      <w:tr w:rsidR="003F7158" w:rsidRPr="00D362EA" w:rsidTr="00D362EA">
        <w:tc>
          <w:tcPr>
            <w:tcW w:w="529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region</w:t>
            </w:r>
          </w:p>
        </w:tc>
        <w:tc>
          <w:tcPr>
            <w:tcW w:w="796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HT</w:t>
            </w:r>
          </w:p>
        </w:tc>
        <w:tc>
          <w:tcPr>
            <w:tcW w:w="676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Growth rate rank</w:t>
            </w:r>
          </w:p>
        </w:tc>
        <w:tc>
          <w:tcPr>
            <w:tcW w:w="82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LD</w:t>
            </w:r>
          </w:p>
        </w:tc>
        <w:tc>
          <w:tcPr>
            <w:tcW w:w="676" w:type="pct"/>
            <w:vMerge w:val="restar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Growth rate rank</w:t>
            </w:r>
          </w:p>
        </w:tc>
        <w:tc>
          <w:tcPr>
            <w:tcW w:w="823" w:type="pct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RN</w:t>
            </w:r>
          </w:p>
        </w:tc>
        <w:tc>
          <w:tcPr>
            <w:tcW w:w="676" w:type="pct"/>
            <w:vMerge w:val="restart"/>
            <w:tcBorders>
              <w:top w:val="single" w:sz="12" w:space="0" w:color="auto"/>
            </w:tcBorders>
            <w:vAlign w:val="center"/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Growth rate rank</w:t>
            </w:r>
          </w:p>
        </w:tc>
      </w:tr>
      <w:tr w:rsidR="003F7158" w:rsidRPr="00D362EA" w:rsidTr="00D362EA">
        <w:tc>
          <w:tcPr>
            <w:tcW w:w="529" w:type="pct"/>
            <w:vMerge/>
            <w:tcBorders>
              <w:top w:val="single" w:sz="8" w:space="0" w:color="auto"/>
              <w:bottom w:val="single" w:sz="8" w:space="0" w:color="auto"/>
            </w:tcBorders>
          </w:tcPr>
          <w:p w:rsidR="003F7158" w:rsidRPr="00D362EA" w:rsidRDefault="003F7158" w:rsidP="00D362EA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</w:p>
        </w:tc>
        <w:tc>
          <w:tcPr>
            <w:tcW w:w="796" w:type="pct"/>
            <w:tcBorders>
              <w:top w:val="single" w:sz="8" w:space="0" w:color="auto"/>
              <w:bottom w:val="single" w:sz="8" w:space="0" w:color="auto"/>
            </w:tcBorders>
          </w:tcPr>
          <w:p w:rsidR="003F7158" w:rsidRPr="00D362EA" w:rsidRDefault="003F7158" w:rsidP="00D362EA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09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 xml:space="preserve">aunal average growth rate 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17</w:t>
            </w:r>
          </w:p>
        </w:tc>
        <w:tc>
          <w:tcPr>
            <w:tcW w:w="676" w:type="pct"/>
            <w:vMerge/>
            <w:tcBorders>
              <w:top w:val="single" w:sz="8" w:space="0" w:color="auto"/>
              <w:bottom w:val="single" w:sz="8" w:space="0" w:color="auto"/>
            </w:tcBorders>
          </w:tcPr>
          <w:p w:rsidR="003F7158" w:rsidRPr="00D362EA" w:rsidRDefault="003F7158" w:rsidP="00D362EA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</w:p>
        </w:tc>
        <w:tc>
          <w:tcPr>
            <w:tcW w:w="823" w:type="pct"/>
            <w:tcBorders>
              <w:top w:val="single" w:sz="8" w:space="0" w:color="auto"/>
              <w:bottom w:val="single" w:sz="8" w:space="0" w:color="auto"/>
            </w:tcBorders>
          </w:tcPr>
          <w:p w:rsidR="003F7158" w:rsidRPr="00D362EA" w:rsidRDefault="003F7158" w:rsidP="00D362EA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09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 xml:space="preserve">annual average growth rate 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17</w:t>
            </w:r>
          </w:p>
        </w:tc>
        <w:tc>
          <w:tcPr>
            <w:tcW w:w="676" w:type="pct"/>
            <w:vMerge/>
            <w:tcBorders>
              <w:top w:val="single" w:sz="8" w:space="0" w:color="auto"/>
              <w:bottom w:val="single" w:sz="8" w:space="0" w:color="auto"/>
            </w:tcBorders>
          </w:tcPr>
          <w:p w:rsidR="003F7158" w:rsidRPr="00D362EA" w:rsidRDefault="003F7158" w:rsidP="00D362EA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</w:p>
        </w:tc>
        <w:tc>
          <w:tcPr>
            <w:tcW w:w="823" w:type="pct"/>
            <w:tcBorders>
              <w:top w:val="single" w:sz="8" w:space="0" w:color="auto"/>
              <w:bottom w:val="single" w:sz="8" w:space="0" w:color="auto"/>
            </w:tcBorders>
          </w:tcPr>
          <w:p w:rsidR="003F7158" w:rsidRPr="00D362EA" w:rsidRDefault="003F7158" w:rsidP="00D362EA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09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 xml:space="preserve">annual average growth rate 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17</w:t>
            </w:r>
          </w:p>
        </w:tc>
        <w:tc>
          <w:tcPr>
            <w:tcW w:w="676" w:type="pct"/>
            <w:vMerge/>
            <w:tcBorders>
              <w:bottom w:val="single" w:sz="8" w:space="0" w:color="auto"/>
            </w:tcBorders>
          </w:tcPr>
          <w:p w:rsidR="003F7158" w:rsidRPr="00D362EA" w:rsidRDefault="003F7158" w:rsidP="00D362EA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</w:p>
        </w:tc>
      </w:tr>
      <w:tr w:rsidR="00522A35" w:rsidRPr="00D362EA" w:rsidTr="00F972EA">
        <w:tc>
          <w:tcPr>
            <w:tcW w:w="529" w:type="pct"/>
            <w:tcBorders>
              <w:top w:val="single" w:sz="8" w:space="0" w:color="auto"/>
            </w:tcBorders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Beijing</w:t>
            </w:r>
          </w:p>
        </w:tc>
        <w:tc>
          <w:tcPr>
            <w:tcW w:w="796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12.92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-1.66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11.3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0</w:t>
            </w:r>
          </w:p>
        </w:tc>
        <w:tc>
          <w:tcPr>
            <w:tcW w:w="676" w:type="pct"/>
            <w:tcBorders>
              <w:top w:val="single" w:sz="8" w:space="0" w:color="auto"/>
            </w:tcBorders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30</w:t>
            </w:r>
          </w:p>
        </w:tc>
        <w:tc>
          <w:tcPr>
            <w:tcW w:w="82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5.04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-1.97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4.30</w:t>
            </w:r>
          </w:p>
        </w:tc>
        <w:tc>
          <w:tcPr>
            <w:tcW w:w="676" w:type="pct"/>
            <w:tcBorders>
              <w:top w:val="single" w:sz="8" w:space="0" w:color="auto"/>
            </w:tcBorders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30</w:t>
            </w:r>
          </w:p>
        </w:tc>
        <w:tc>
          <w:tcPr>
            <w:tcW w:w="823" w:type="pc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4.95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-0.38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4.80</w:t>
            </w:r>
          </w:p>
        </w:tc>
        <w:tc>
          <w:tcPr>
            <w:tcW w:w="676" w:type="pct"/>
            <w:tcBorders>
              <w:top w:val="single" w:sz="8" w:space="0" w:color="auto"/>
            </w:tcBorders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3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0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Tianjin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6.90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-0.74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6.50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501362">
              <w:rPr>
                <w:rFonts w:ascii="Palatino Linotype" w:hAnsi="Palatino Linotype" w:cs="Times New Roman"/>
                <w:sz w:val="18"/>
                <w:szCs w:val="15"/>
              </w:rPr>
              <w:t>9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0.92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9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2.34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0.83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9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Hebei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3.71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5.51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5.70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18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1.72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5.30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9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1.04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9.18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2.10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3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Shanxi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5.38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1.99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6.30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28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2.45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0.25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27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1.65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5.85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5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Neimenggu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5.50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3.24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7.10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24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2.82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-0.09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8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1.44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8.67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71553F"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7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Liaoning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5.32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2.92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6.70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501362"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2.25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1.82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5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1.99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4.82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71553F">
              <w:rPr>
                <w:rFonts w:ascii="Palatino Linotype" w:hAnsi="Palatino Linotype" w:cs="Times New Roman"/>
                <w:sz w:val="18"/>
                <w:szCs w:val="15"/>
              </w:rPr>
              <w:t>2.90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8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Jilin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4.87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3.06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6.20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25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2.21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2.05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24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1.56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6.07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71553F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4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Heilongjiang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4.56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3.70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6.10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501362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1.93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2.22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2.30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1.45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6.50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71553F">
              <w:rPr>
                <w:rFonts w:ascii="Palatino Linotype" w:hAnsi="Palatino Linotype" w:cs="Times New Roman"/>
                <w:sz w:val="18"/>
                <w:szCs w:val="15"/>
              </w:rPr>
              <w:t>2.40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3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Shanghai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9.48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-2.57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7.70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3.79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-3.71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3.73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-0.79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3.50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31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Jiangsu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4.16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6.34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6.80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1.69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6.03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2.70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1.50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9.05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3.00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14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Zhejiang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5.65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4.61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8.10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20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2.41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3.61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3.20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20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1.87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7.36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3.30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22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Anhui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3.07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6.29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5.00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13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1.25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5.37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1.90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8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1.03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9.95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2.20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0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Fujian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3.74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5.86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5.90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5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1.57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3.70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2.10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19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1.37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8.34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9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Jiangxi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3.25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5.79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5.10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17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1.28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4.35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1.80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15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1.16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8.93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5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Shandong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4.39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5.82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6.90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501362"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1.86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4.28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1.48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8.77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2.90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Henan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3.38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7.66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6.10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7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1.42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0.21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4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1.05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11.45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5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Hubei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4.02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6.79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6.80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8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1.59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5.82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7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1.42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10.25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3.10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9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Hunan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3.62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6.74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6.10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9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1.51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6.51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1.19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9.72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Guangdong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5.04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2.83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6.30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27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1.93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2.22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22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1.83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5.46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Guangxi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3.32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8.12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6.20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5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1.28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6.28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2.10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3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1.21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10.55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2.70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8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Hainan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eastAsia="宋体" w:hAnsi="Palatino Linotype" w:cs="Times New Roman"/>
                <w:sz w:val="18"/>
                <w:szCs w:val="15"/>
              </w:rPr>
              <w:t>4.30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5.30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6.50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501362">
              <w:rPr>
                <w:rFonts w:ascii="Palatino Linotype" w:hAnsi="Palatino Linotype" w:cs="Times New Roman"/>
                <w:sz w:val="18"/>
                <w:szCs w:val="15"/>
              </w:rPr>
              <w:t>9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1.60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4.06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2.20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8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1.73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7.56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3.10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Chongqing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3.05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9.27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6.20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1.36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6.20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2.20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5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0.97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14.17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Sichuan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3.37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8.35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6.40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4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1.54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5.14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1.01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13.59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3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Guizhou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2.37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13.00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6.30</w:t>
            </w:r>
          </w:p>
        </w:tc>
        <w:tc>
          <w:tcPr>
            <w:tcW w:w="676" w:type="pct"/>
          </w:tcPr>
          <w:p w:rsidR="00522A35" w:rsidRPr="00D362EA" w:rsidRDefault="00501362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1.01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9.58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2.10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0.78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16.79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2.70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Yunnan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3.02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8.73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5.90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3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1.35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5.04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2.00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522A35"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1.04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12.67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2.70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4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Xizang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3.49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4.33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4.90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1.57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4.89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2.30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3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0.69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8.24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1.30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0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Shaanxi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4.46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7.74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8.10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1.81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3.59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2.40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21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1.42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11.12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3.30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6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Gansu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3.38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6.51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5.60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0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1.39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5.29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2.10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0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0.98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10.64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2.20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7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Qinghai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4.43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5.89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7.00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14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1.88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4.14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2.60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1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7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1.44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8.67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2.80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7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Ningxia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4.48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6.29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7.30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12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1.91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4.42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2.70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14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1.55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9.48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3.20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1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Xinjiang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5.47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3.31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7.10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23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2.20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1.61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2.50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2</w:t>
            </w:r>
            <w:r w:rsidR="006D5F7C">
              <w:rPr>
                <w:rFonts w:ascii="Palatino Linotype" w:hAnsi="Palatino Linotype" w:cs="Times New Roman"/>
                <w:sz w:val="18"/>
                <w:szCs w:val="15"/>
              </w:rPr>
              <w:t>6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1.92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5.29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2.90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2</w:t>
            </w:r>
            <w:r>
              <w:rPr>
                <w:rFonts w:ascii="Palatino Linotype" w:hAnsi="Palatino Linotype" w:cs="Times New Roman"/>
                <w:sz w:val="18"/>
                <w:szCs w:val="15"/>
              </w:rPr>
              <w:t>7</w:t>
            </w:r>
          </w:p>
        </w:tc>
      </w:tr>
      <w:tr w:rsidR="00522A35" w:rsidRPr="00D362EA" w:rsidTr="00F972EA">
        <w:tc>
          <w:tcPr>
            <w:tcW w:w="529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SUM</w:t>
            </w:r>
          </w:p>
        </w:tc>
        <w:tc>
          <w:tcPr>
            <w:tcW w:w="796" w:type="pct"/>
            <w:shd w:val="clear" w:color="auto" w:fill="auto"/>
            <w:vAlign w:val="center"/>
          </w:tcPr>
          <w:p w:rsidR="00522A35" w:rsidRPr="00D362EA" w:rsidRDefault="00522A35" w:rsidP="00522A35">
            <w:pPr>
              <w:widowControl/>
              <w:spacing w:line="220" w:lineRule="exact"/>
              <w:jc w:val="center"/>
              <w:rPr>
                <w:rFonts w:ascii="Palatino Linotype" w:eastAsia="宋体" w:hAnsi="Palatino Linotype" w:cs="Times New Roman"/>
                <w:sz w:val="18"/>
                <w:szCs w:val="15"/>
              </w:rPr>
            </w:pPr>
            <w:r>
              <w:rPr>
                <w:rFonts w:ascii="Palatino Linotype" w:eastAsia="宋体" w:hAnsi="Palatino Linotype" w:cs="Times New Roman"/>
                <w:sz w:val="18"/>
                <w:szCs w:val="15"/>
              </w:rPr>
              <w:t>4.15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5.77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eastAsia="宋体" w:hAnsi="Palatino Linotype" w:cs="Times New Roman"/>
                <w:sz w:val="18"/>
                <w:szCs w:val="15"/>
              </w:rPr>
              <w:t>6.50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-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1.75</w:t>
            </w:r>
            <w:r w:rsidR="00E15356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4.03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D650CE">
              <w:rPr>
                <w:rFonts w:ascii="Palatino Linotype" w:hAnsi="Palatino Linotype" w:cs="Times New Roman"/>
                <w:sz w:val="18"/>
                <w:szCs w:val="15"/>
              </w:rPr>
              <w:t>2.40</w:t>
            </w:r>
          </w:p>
        </w:tc>
        <w:tc>
          <w:tcPr>
            <w:tcW w:w="676" w:type="pct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 w:rsidRPr="00D362EA">
              <w:rPr>
                <w:rFonts w:ascii="Palatino Linotype" w:hAnsi="Palatino Linotype" w:cs="Times New Roman"/>
                <w:sz w:val="18"/>
                <w:szCs w:val="15"/>
              </w:rPr>
              <w:t>-</w:t>
            </w:r>
          </w:p>
        </w:tc>
        <w:tc>
          <w:tcPr>
            <w:tcW w:w="823" w:type="pct"/>
            <w:shd w:val="clear" w:color="auto" w:fill="auto"/>
            <w:vAlign w:val="center"/>
          </w:tcPr>
          <w:p w:rsidR="00522A35" w:rsidRPr="00D362EA" w:rsidRDefault="00522A35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/>
                <w:sz w:val="18"/>
                <w:szCs w:val="15"/>
              </w:rPr>
              <w:t>1.39</w:t>
            </w:r>
            <w:r w:rsidR="00501362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8.65</w:t>
            </w:r>
            <w:r w:rsidRPr="00D362EA">
              <w:rPr>
                <w:rFonts w:ascii="Palatino Linotype" w:eastAsia="宋体" w:hAnsi="Palatino Linotype" w:cs="Times New Roman"/>
                <w:sz w:val="18"/>
                <w:szCs w:val="15"/>
                <w:u w:val="single"/>
                <w:vertAlign w:val="superscript"/>
              </w:rPr>
              <w:t>%</w:t>
            </w:r>
            <w:r w:rsidR="00E15356">
              <w:rPr>
                <w:rFonts w:ascii="Palatino Linotype" w:hAnsi="Palatino Linotype" w:cs="Times New Roman"/>
                <w:sz w:val="18"/>
                <w:szCs w:val="15"/>
              </w:rPr>
              <w:t>2.70</w:t>
            </w:r>
          </w:p>
        </w:tc>
        <w:tc>
          <w:tcPr>
            <w:tcW w:w="676" w:type="pct"/>
          </w:tcPr>
          <w:p w:rsidR="00522A35" w:rsidRPr="00D362EA" w:rsidRDefault="006D5F7C" w:rsidP="00522A35">
            <w:pPr>
              <w:spacing w:line="220" w:lineRule="exact"/>
              <w:jc w:val="center"/>
              <w:rPr>
                <w:rFonts w:ascii="Palatino Linotype" w:hAnsi="Palatino Linotype" w:cs="Times New Roman"/>
                <w:sz w:val="18"/>
                <w:szCs w:val="15"/>
              </w:rPr>
            </w:pPr>
            <w:r>
              <w:rPr>
                <w:rFonts w:ascii="Palatino Linotype" w:hAnsi="Palatino Linotype" w:cs="Times New Roman" w:hint="eastAsia"/>
                <w:sz w:val="18"/>
                <w:szCs w:val="15"/>
              </w:rPr>
              <w:t>-</w:t>
            </w:r>
          </w:p>
        </w:tc>
      </w:tr>
    </w:tbl>
    <w:p w:rsidR="00605DF6" w:rsidRPr="00605DF6" w:rsidRDefault="00605DF6" w:rsidP="00605D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U</w:t>
      </w:r>
      <w:r>
        <w:rPr>
          <w:rFonts w:ascii="Times New Roman" w:hAnsi="Times New Roman" w:cs="Times New Roman"/>
        </w:rPr>
        <w:t>nit: Persons</w:t>
      </w:r>
    </w:p>
    <w:sectPr w:rsidR="00605DF6" w:rsidRPr="00605DF6" w:rsidSect="003F715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05C0" w:rsidRDefault="001505C0" w:rsidP="00B14226">
      <w:r>
        <w:separator/>
      </w:r>
    </w:p>
  </w:endnote>
  <w:endnote w:type="continuationSeparator" w:id="0">
    <w:p w:rsidR="001505C0" w:rsidRDefault="001505C0" w:rsidP="00B142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05C0" w:rsidRDefault="001505C0" w:rsidP="00B14226">
      <w:r>
        <w:separator/>
      </w:r>
    </w:p>
  </w:footnote>
  <w:footnote w:type="continuationSeparator" w:id="0">
    <w:p w:rsidR="001505C0" w:rsidRDefault="001505C0" w:rsidP="00B142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DF6"/>
    <w:rsid w:val="00081681"/>
    <w:rsid w:val="000D1476"/>
    <w:rsid w:val="000D66BA"/>
    <w:rsid w:val="000F78D3"/>
    <w:rsid w:val="001161AA"/>
    <w:rsid w:val="00122411"/>
    <w:rsid w:val="001505C0"/>
    <w:rsid w:val="00210869"/>
    <w:rsid w:val="003F7158"/>
    <w:rsid w:val="00420742"/>
    <w:rsid w:val="004221BC"/>
    <w:rsid w:val="004E3A85"/>
    <w:rsid w:val="00501362"/>
    <w:rsid w:val="00522A35"/>
    <w:rsid w:val="0058020F"/>
    <w:rsid w:val="00590BB0"/>
    <w:rsid w:val="00605DF6"/>
    <w:rsid w:val="006D5F7C"/>
    <w:rsid w:val="0071553F"/>
    <w:rsid w:val="00751EDA"/>
    <w:rsid w:val="00753764"/>
    <w:rsid w:val="00840F39"/>
    <w:rsid w:val="008D6597"/>
    <w:rsid w:val="00B14226"/>
    <w:rsid w:val="00B973CB"/>
    <w:rsid w:val="00C97123"/>
    <w:rsid w:val="00D362EA"/>
    <w:rsid w:val="00D650CE"/>
    <w:rsid w:val="00E15356"/>
    <w:rsid w:val="00EA2615"/>
    <w:rsid w:val="00FE3DEB"/>
    <w:rsid w:val="00FF6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28401D-59B9-4F63-91B3-0BF848876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05D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B142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422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142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1422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1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98F3E7-B700-4D37-87F8-62A655DD1E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</Pages>
  <Words>324</Words>
  <Characters>1850</Characters>
  <Application>Microsoft Office Word</Application>
  <DocSecurity>0</DocSecurity>
  <Lines>15</Lines>
  <Paragraphs>4</Paragraphs>
  <ScaleCrop>false</ScaleCrop>
  <Company/>
  <LinksUpToDate>false</LinksUpToDate>
  <CharactersWithSpaces>2170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宁</dc:creator>
  <cp:keywords/>
  <dc:description/>
  <cp:lastModifiedBy>张 宁</cp:lastModifiedBy>
  <cp:revision>7</cp:revision>
  <dcterms:created xsi:type="dcterms:W3CDTF">2020-01-24T13:48:00Z</dcterms:created>
  <dcterms:modified xsi:type="dcterms:W3CDTF">2020-02-04T05:14:00Z</dcterms:modified>
</cp:coreProperties>
</file>